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641A9D">
            <w:rPr>
              <w:rFonts w:ascii="Century Gothic" w:hAnsi="Century Gothic"/>
              <w:i/>
              <w:iCs/>
              <w:sz w:val="18"/>
              <w:u w:val="single"/>
            </w:rPr>
            <w:t>U.S.</w:t>
          </w:r>
        </w:smartTag>
      </w:smartTag>
      <w:r w:rsidRPr="00641A9D">
        <w:rPr>
          <w:rFonts w:ascii="Century Gothic" w:hAnsi="Century Gothic"/>
          <w:i/>
          <w:iCs/>
          <w:sz w:val="18"/>
          <w:u w:val="single"/>
        </w:rPr>
        <w:t xml:space="preserve"> SENATORS</w:t>
      </w: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 w:rsidRPr="006140B0">
        <w:rPr>
          <w:rFonts w:ascii="Century Gothic" w:hAnsi="Century Gothic"/>
          <w:b w:val="0"/>
          <w:bCs w:val="0"/>
          <w:sz w:val="16"/>
          <w:szCs w:val="16"/>
        </w:rPr>
        <w:t>Pat Toomey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  <w:t>Robert Casey, Jr.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>US Custom House</w:t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  <w:t>2000 Market Street, Suite 610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>200 Chestnut Street</w:t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>Philadelphia, PA  19103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>Philadelphia, PA   19106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  <w:t>215-405-9660 (phone)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>215-241-1090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 xml:space="preserve"> (phone)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  <w:t>215-405-9669 (fax)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>202-224-4442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 xml:space="preserve"> (fax)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hyperlink r:id="rId4" w:history="1">
        <w:r w:rsidRPr="007213E1">
          <w:rPr>
            <w:rStyle w:val="Hyperlink"/>
            <w:rFonts w:ascii="Century Gothic" w:hAnsi="Century Gothic"/>
            <w:b w:val="0"/>
            <w:bCs w:val="0"/>
            <w:color w:val="auto"/>
            <w:sz w:val="16"/>
            <w:szCs w:val="16"/>
            <w:u w:val="none"/>
          </w:rPr>
          <w:t>www.casey.senate.gov</w:t>
        </w:r>
      </w:hyperlink>
      <w:r>
        <w:rPr>
          <w:rFonts w:ascii="Century Gothic" w:hAnsi="Century Gothic"/>
          <w:b w:val="0"/>
          <w:bCs w:val="0"/>
          <w:sz w:val="16"/>
          <w:szCs w:val="16"/>
        </w:rPr>
        <w:t xml:space="preserve"> (website)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hyperlink r:id="rId5" w:history="1">
        <w:r w:rsidRPr="007213E1">
          <w:rPr>
            <w:rStyle w:val="Hyperlink"/>
            <w:rFonts w:ascii="Century Gothic" w:hAnsi="Century Gothic"/>
            <w:b w:val="0"/>
            <w:bCs w:val="0"/>
            <w:color w:val="auto"/>
            <w:sz w:val="16"/>
            <w:szCs w:val="16"/>
            <w:u w:val="none"/>
          </w:rPr>
          <w:t>www.toomey.senate.gov</w:t>
        </w:r>
      </w:hyperlink>
      <w:r>
        <w:rPr>
          <w:rFonts w:ascii="Century Gothic" w:hAnsi="Century Gothic"/>
          <w:b w:val="0"/>
          <w:bCs w:val="0"/>
          <w:sz w:val="16"/>
          <w:szCs w:val="16"/>
        </w:rPr>
        <w:t xml:space="preserve"> (website)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 xml:space="preserve"> </w:t>
      </w: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  <w:bookmarkStart w:id="0" w:name="_GoBack"/>
      <w:bookmarkEnd w:id="0"/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  <w:r w:rsidRPr="00641A9D">
        <w:rPr>
          <w:rFonts w:ascii="Century Gothic" w:hAnsi="Century Gothic"/>
          <w:i/>
          <w:iCs/>
          <w:sz w:val="18"/>
          <w:u w:val="single"/>
        </w:rPr>
        <w:t>U.S. REPRESENTATIVES</w:t>
      </w: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5</w:t>
      </w:r>
      <w:r w:rsidRPr="006140B0">
        <w:rPr>
          <w:rFonts w:ascii="Century Gothic" w:hAnsi="Century Gothic"/>
          <w:i/>
          <w:iCs/>
          <w:sz w:val="16"/>
          <w:szCs w:val="16"/>
          <w:vertAlign w:val="superscript"/>
        </w:rPr>
        <w:t>th</w:t>
      </w:r>
      <w:r w:rsidRPr="006140B0">
        <w:rPr>
          <w:rFonts w:ascii="Century Gothic" w:hAnsi="Century Gothic"/>
          <w:i/>
          <w:iCs/>
          <w:sz w:val="16"/>
          <w:szCs w:val="16"/>
        </w:rPr>
        <w:t xml:space="preserve"> Congressional District</w:t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>Mary Gay Scanlon</w:t>
      </w:r>
    </w:p>
    <w:p w:rsidR="007213E1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(All Wards)</w:t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2501 Seaport Drive, BH230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  <w:t>Chester, PA   19013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  <w:t>610-6</w:t>
      </w:r>
      <w:r>
        <w:rPr>
          <w:rFonts w:ascii="Century Gothic" w:hAnsi="Century Gothic"/>
          <w:b w:val="0"/>
          <w:iCs/>
          <w:sz w:val="16"/>
          <w:szCs w:val="16"/>
        </w:rPr>
        <w:t>26-2020</w:t>
      </w:r>
      <w:r w:rsidRPr="006140B0">
        <w:rPr>
          <w:rFonts w:ascii="Century Gothic" w:hAnsi="Century Gothic"/>
          <w:b w:val="0"/>
          <w:iCs/>
          <w:sz w:val="16"/>
          <w:szCs w:val="16"/>
        </w:rPr>
        <w:t xml:space="preserve"> (phone)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www.scanlon</w:t>
      </w:r>
      <w:r w:rsidRPr="006140B0">
        <w:rPr>
          <w:rFonts w:ascii="Century Gothic" w:hAnsi="Century Gothic"/>
          <w:b w:val="0"/>
          <w:iCs/>
          <w:sz w:val="16"/>
          <w:szCs w:val="16"/>
        </w:rPr>
        <w:t>.house.gov  (website)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 xml:space="preserve">      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</w:p>
    <w:p w:rsidR="007213E1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8"/>
        </w:rPr>
      </w:pPr>
    </w:p>
    <w:p w:rsidR="007213E1" w:rsidRPr="00641A9D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8"/>
        </w:rPr>
      </w:pP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  <w:r>
        <w:rPr>
          <w:rFonts w:ascii="Century Gothic" w:hAnsi="Century Gothic"/>
          <w:i/>
          <w:iCs/>
          <w:sz w:val="18"/>
          <w:u w:val="single"/>
        </w:rPr>
        <w:t xml:space="preserve">PA </w:t>
      </w:r>
      <w:r w:rsidRPr="00641A9D">
        <w:rPr>
          <w:rFonts w:ascii="Century Gothic" w:hAnsi="Century Gothic"/>
          <w:i/>
          <w:iCs/>
          <w:sz w:val="18"/>
          <w:u w:val="single"/>
        </w:rPr>
        <w:t>STATE SENATORS</w:t>
      </w: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 w:rsidRPr="006140B0">
        <w:rPr>
          <w:rFonts w:ascii="Century Gothic" w:hAnsi="Century Gothic"/>
          <w:i/>
          <w:iCs/>
          <w:sz w:val="16"/>
          <w:szCs w:val="16"/>
        </w:rPr>
        <w:t>26</w:t>
      </w:r>
      <w:r w:rsidRPr="006140B0">
        <w:rPr>
          <w:rFonts w:ascii="Century Gothic" w:hAnsi="Century Gothic"/>
          <w:i/>
          <w:iCs/>
          <w:sz w:val="16"/>
          <w:szCs w:val="16"/>
          <w:vertAlign w:val="superscript"/>
        </w:rPr>
        <w:t>th</w:t>
      </w:r>
      <w:r w:rsidRPr="006140B0">
        <w:rPr>
          <w:rFonts w:ascii="Century Gothic" w:hAnsi="Century Gothic"/>
          <w:i/>
          <w:iCs/>
          <w:sz w:val="16"/>
          <w:szCs w:val="16"/>
        </w:rPr>
        <w:t xml:space="preserve"> Senatorial District</w:t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>Timothy P. Kearney</w:t>
      </w:r>
    </w:p>
    <w:p w:rsidR="007213E1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Cs w:val="0"/>
          <w:i/>
          <w:sz w:val="16"/>
          <w:szCs w:val="16"/>
        </w:rPr>
        <w:t>(All Wards)</w:t>
      </w:r>
      <w:r>
        <w:rPr>
          <w:rFonts w:ascii="Century Gothic" w:hAnsi="Century Gothic"/>
          <w:bCs w:val="0"/>
          <w:i/>
          <w:sz w:val="16"/>
          <w:szCs w:val="16"/>
        </w:rPr>
        <w:tab/>
      </w:r>
      <w:r>
        <w:rPr>
          <w:rFonts w:ascii="Century Gothic" w:hAnsi="Century Gothic"/>
          <w:bCs w:val="0"/>
          <w:i/>
          <w:sz w:val="16"/>
          <w:szCs w:val="16"/>
        </w:rPr>
        <w:tab/>
      </w:r>
      <w:r>
        <w:rPr>
          <w:rFonts w:ascii="Century Gothic" w:hAnsi="Century Gothic"/>
          <w:bCs w:val="0"/>
          <w:i/>
          <w:sz w:val="16"/>
          <w:szCs w:val="16"/>
        </w:rPr>
        <w:tab/>
      </w:r>
      <w:r>
        <w:rPr>
          <w:rFonts w:ascii="Century Gothic" w:hAnsi="Century Gothic"/>
          <w:bCs w:val="0"/>
          <w:i/>
          <w:sz w:val="16"/>
          <w:szCs w:val="16"/>
        </w:rPr>
        <w:tab/>
      </w:r>
      <w:r>
        <w:rPr>
          <w:rFonts w:ascii="Century Gothic" w:hAnsi="Century Gothic"/>
          <w:bCs w:val="0"/>
          <w:i/>
          <w:sz w:val="16"/>
          <w:szCs w:val="16"/>
        </w:rPr>
        <w:tab/>
      </w:r>
      <w:r>
        <w:rPr>
          <w:rFonts w:ascii="Century Gothic" w:hAnsi="Century Gothic"/>
          <w:bCs w:val="0"/>
          <w:i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>130 S. State Road, Suite 101</w:t>
      </w:r>
    </w:p>
    <w:p w:rsidR="007213E1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  <w:t>Springfield, PA   19064</w:t>
      </w:r>
    </w:p>
    <w:p w:rsidR="007213E1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  <w:t>610-544-6120  (phone)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ab/>
        <w:t>610-544-6140  (fax)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ab/>
      </w:r>
      <w:hyperlink r:id="rId6" w:history="1">
        <w:r w:rsidRPr="007213E1">
          <w:rPr>
            <w:rStyle w:val="Hyperlink"/>
            <w:rFonts w:ascii="Century Gothic" w:hAnsi="Century Gothic"/>
            <w:b w:val="0"/>
            <w:bCs w:val="0"/>
            <w:color w:val="auto"/>
            <w:sz w:val="16"/>
            <w:szCs w:val="16"/>
            <w:u w:val="none"/>
          </w:rPr>
          <w:t>www.senatorkearney.com</w:t>
        </w:r>
      </w:hyperlink>
      <w:r w:rsidRPr="007213E1">
        <w:rPr>
          <w:rFonts w:ascii="Century Gothic" w:hAnsi="Century Gothic"/>
          <w:b w:val="0"/>
          <w:bCs w:val="0"/>
          <w:sz w:val="16"/>
          <w:szCs w:val="16"/>
        </w:rPr>
        <w:t xml:space="preserve">  </w:t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>(website)</w:t>
      </w:r>
    </w:p>
    <w:p w:rsidR="007213E1" w:rsidRPr="00641A9D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8"/>
        </w:rPr>
      </w:pP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  <w:r>
        <w:rPr>
          <w:rFonts w:ascii="Century Gothic" w:hAnsi="Century Gothic"/>
          <w:i/>
          <w:iCs/>
          <w:sz w:val="18"/>
          <w:u w:val="single"/>
        </w:rPr>
        <w:t xml:space="preserve">PA </w:t>
      </w:r>
      <w:r w:rsidRPr="00641A9D">
        <w:rPr>
          <w:rFonts w:ascii="Century Gothic" w:hAnsi="Century Gothic"/>
          <w:i/>
          <w:iCs/>
          <w:sz w:val="18"/>
          <w:u w:val="single"/>
        </w:rPr>
        <w:t>STATE REPRESENTATIVES</w:t>
      </w:r>
    </w:p>
    <w:p w:rsidR="007213E1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41A9D" w:rsidRDefault="007213E1" w:rsidP="007213E1">
      <w:pPr>
        <w:pStyle w:val="BodyText"/>
        <w:rPr>
          <w:rFonts w:ascii="Century Gothic" w:hAnsi="Century Gothic"/>
          <w:i/>
          <w:iCs/>
          <w:sz w:val="18"/>
          <w:u w:val="single"/>
        </w:rPr>
      </w:pP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 w:rsidRPr="006140B0">
        <w:rPr>
          <w:rFonts w:ascii="Century Gothic" w:hAnsi="Century Gothic"/>
          <w:i/>
          <w:iCs/>
          <w:sz w:val="16"/>
          <w:szCs w:val="16"/>
        </w:rPr>
        <w:t>161</w:t>
      </w:r>
      <w:r w:rsidRPr="006140B0">
        <w:rPr>
          <w:rFonts w:ascii="Century Gothic" w:hAnsi="Century Gothic"/>
          <w:i/>
          <w:iCs/>
          <w:sz w:val="16"/>
          <w:szCs w:val="16"/>
          <w:vertAlign w:val="superscript"/>
        </w:rPr>
        <w:t>st</w:t>
      </w:r>
      <w:r w:rsidRPr="006140B0">
        <w:rPr>
          <w:rFonts w:ascii="Century Gothic" w:hAnsi="Century Gothic"/>
          <w:i/>
          <w:iCs/>
          <w:sz w:val="16"/>
          <w:szCs w:val="16"/>
        </w:rPr>
        <w:t xml:space="preserve"> District</w:t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 xml:space="preserve">Leanne Krueger 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(Ward 1, Precincts 1 &amp; 3;</w:t>
      </w:r>
      <w:r w:rsidRPr="006140B0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1300 E. MacDade Boulevard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Ward 2; </w:t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Folsom, PA  19033</w:t>
      </w:r>
    </w:p>
    <w:p w:rsidR="007213E1" w:rsidRPr="00455F2E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Ward 5, Precinct 1;</w:t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610-534-6880  (phone)</w:t>
      </w:r>
    </w:p>
    <w:p w:rsidR="007213E1" w:rsidRPr="00455F2E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Ward 7)</w:t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610-534-6881  (fax)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www.pahouse.com/Krueger (</w:t>
      </w:r>
      <w:r w:rsidRPr="006140B0">
        <w:rPr>
          <w:rFonts w:ascii="Century Gothic" w:hAnsi="Century Gothic"/>
          <w:b w:val="0"/>
          <w:iCs/>
          <w:sz w:val="16"/>
          <w:szCs w:val="16"/>
        </w:rPr>
        <w:t>website)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i/>
          <w:iCs/>
          <w:sz w:val="16"/>
          <w:szCs w:val="16"/>
        </w:rPr>
      </w:pP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 w:rsidRPr="006140B0">
        <w:rPr>
          <w:rFonts w:ascii="Century Gothic" w:hAnsi="Century Gothic"/>
          <w:i/>
          <w:iCs/>
          <w:sz w:val="16"/>
          <w:szCs w:val="16"/>
        </w:rPr>
        <w:t>162</w:t>
      </w:r>
      <w:r w:rsidRPr="006140B0">
        <w:rPr>
          <w:rFonts w:ascii="Century Gothic" w:hAnsi="Century Gothic"/>
          <w:i/>
          <w:iCs/>
          <w:sz w:val="16"/>
          <w:szCs w:val="16"/>
          <w:vertAlign w:val="superscript"/>
        </w:rPr>
        <w:t>nd</w:t>
      </w:r>
      <w:r w:rsidRPr="006140B0">
        <w:rPr>
          <w:rFonts w:ascii="Century Gothic" w:hAnsi="Century Gothic"/>
          <w:i/>
          <w:iCs/>
          <w:sz w:val="16"/>
          <w:szCs w:val="16"/>
        </w:rPr>
        <w:t xml:space="preserve"> District</w:t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bCs w:val="0"/>
          <w:sz w:val="16"/>
          <w:szCs w:val="16"/>
        </w:rPr>
        <w:t>David Delloso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(Ward 1, Precinct 2;</w:t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>605 E. Chester Pike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bCs w:val="0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Wards 3, 4</w:t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>Ridley Park, PA  19078</w:t>
      </w:r>
    </w:p>
    <w:p w:rsidR="007213E1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Ward 5, Precinct 2;</w:t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b w:val="0"/>
          <w:bCs w:val="0"/>
          <w:sz w:val="16"/>
          <w:szCs w:val="16"/>
        </w:rPr>
        <w:t>610-534-1002</w:t>
      </w:r>
      <w:r w:rsidRPr="006140B0">
        <w:rPr>
          <w:rFonts w:ascii="Century Gothic" w:hAnsi="Century Gothic"/>
          <w:i/>
          <w:iCs/>
          <w:sz w:val="16"/>
          <w:szCs w:val="16"/>
        </w:rPr>
        <w:t xml:space="preserve">  </w:t>
      </w:r>
      <w:r w:rsidRPr="006140B0">
        <w:rPr>
          <w:rFonts w:ascii="Century Gothic" w:hAnsi="Century Gothic"/>
          <w:b w:val="0"/>
          <w:iCs/>
          <w:sz w:val="16"/>
          <w:szCs w:val="16"/>
        </w:rPr>
        <w:t>(phone)</w:t>
      </w:r>
    </w:p>
    <w:p w:rsidR="007213E1" w:rsidRPr="006140B0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>
        <w:rPr>
          <w:rFonts w:ascii="Century Gothic" w:hAnsi="Century Gothic"/>
          <w:b w:val="0"/>
          <w:iCs/>
          <w:sz w:val="16"/>
          <w:szCs w:val="16"/>
        </w:rPr>
        <w:t xml:space="preserve"> </w:t>
      </w:r>
      <w:r>
        <w:rPr>
          <w:rFonts w:ascii="Century Gothic" w:hAnsi="Century Gothic"/>
          <w:i/>
          <w:iCs/>
          <w:sz w:val="16"/>
          <w:szCs w:val="16"/>
        </w:rPr>
        <w:t>Wards 6, 8, 9)</w:t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ab/>
        <w:t>484-200-8266  (fax)</w:t>
      </w:r>
    </w:p>
    <w:p w:rsidR="007213E1" w:rsidRDefault="007213E1" w:rsidP="007213E1">
      <w:pPr>
        <w:pStyle w:val="BodyText"/>
        <w:jc w:val="left"/>
        <w:rPr>
          <w:rFonts w:ascii="Century Gothic" w:hAnsi="Century Gothic"/>
          <w:b w:val="0"/>
          <w:iCs/>
          <w:sz w:val="16"/>
          <w:szCs w:val="16"/>
        </w:rPr>
      </w:pP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 w:rsidRPr="006140B0"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i/>
          <w:iCs/>
          <w:sz w:val="16"/>
          <w:szCs w:val="16"/>
        </w:rPr>
        <w:tab/>
      </w:r>
      <w:r>
        <w:rPr>
          <w:rFonts w:ascii="Century Gothic" w:hAnsi="Century Gothic"/>
          <w:b w:val="0"/>
          <w:iCs/>
          <w:sz w:val="16"/>
          <w:szCs w:val="16"/>
        </w:rPr>
        <w:t>www.pahouse.com/Delloso</w:t>
      </w:r>
      <w:r w:rsidRPr="006140B0">
        <w:rPr>
          <w:rFonts w:ascii="Century Gothic" w:hAnsi="Century Gothic"/>
          <w:b w:val="0"/>
          <w:iCs/>
          <w:sz w:val="16"/>
          <w:szCs w:val="16"/>
        </w:rPr>
        <w:t xml:space="preserve">  (website)</w:t>
      </w:r>
    </w:p>
    <w:p w:rsidR="00102C67" w:rsidRDefault="00102C67"/>
    <w:sectPr w:rsidR="00102C67" w:rsidSect="00EE6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72" w:rsidRDefault="00721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72" w:rsidRDefault="0072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72" w:rsidRDefault="00721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E2B72" w:rsidRDefault="00721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6D3" w:rsidRDefault="007213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9D" w:rsidRDefault="0072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9D" w:rsidRDefault="0072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9D" w:rsidRDefault="00721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E1"/>
    <w:rsid w:val="00102C67"/>
    <w:rsid w:val="007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EABBDD"/>
  <w15:chartTrackingRefBased/>
  <w15:docId w15:val="{7737CD73-D11E-49D6-9B92-D5BC63C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3E1"/>
    <w:pPr>
      <w:jc w:val="center"/>
    </w:pPr>
    <w:rPr>
      <w:rFonts w:ascii="Verdana" w:hAnsi="Verdana"/>
      <w:b/>
      <w:bCs/>
      <w:sz w:val="52"/>
    </w:rPr>
  </w:style>
  <w:style w:type="character" w:customStyle="1" w:styleId="BodyTextChar">
    <w:name w:val="Body Text Char"/>
    <w:basedOn w:val="DefaultParagraphFont"/>
    <w:link w:val="BodyText"/>
    <w:rsid w:val="007213E1"/>
    <w:rPr>
      <w:rFonts w:ascii="Verdana" w:eastAsia="Times New Roman" w:hAnsi="Verdana" w:cs="Times New Roman"/>
      <w:b/>
      <w:bCs/>
      <w:sz w:val="52"/>
      <w:szCs w:val="24"/>
    </w:rPr>
  </w:style>
  <w:style w:type="character" w:styleId="Hyperlink">
    <w:name w:val="Hyperlink"/>
    <w:rsid w:val="007213E1"/>
    <w:rPr>
      <w:color w:val="0000FF"/>
      <w:u w:val="single"/>
    </w:rPr>
  </w:style>
  <w:style w:type="paragraph" w:styleId="Footer">
    <w:name w:val="footer"/>
    <w:basedOn w:val="Normal"/>
    <w:link w:val="FooterChar"/>
    <w:rsid w:val="0072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13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13E1"/>
  </w:style>
  <w:style w:type="paragraph" w:styleId="Header">
    <w:name w:val="header"/>
    <w:basedOn w:val="Normal"/>
    <w:link w:val="HeaderChar"/>
    <w:rsid w:val="0072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1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orkearney.com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toomey.senate.gov" TargetMode="External"/><Relationship Id="rId10" Type="http://schemas.openxmlformats.org/officeDocument/2006/relationships/footer" Target="footer2.xml"/><Relationship Id="rId4" Type="http://schemas.openxmlformats.org/officeDocument/2006/relationships/hyperlink" Target="http://www.casey.senate.gov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</cp:revision>
  <dcterms:created xsi:type="dcterms:W3CDTF">2022-04-12T14:23:00Z</dcterms:created>
  <dcterms:modified xsi:type="dcterms:W3CDTF">2022-04-12T14:25:00Z</dcterms:modified>
</cp:coreProperties>
</file>